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377A" w14:textId="77777777" w:rsidR="00BF12DA" w:rsidRDefault="00000000">
      <w:pPr>
        <w:spacing w:line="240" w:lineRule="auto"/>
        <w:jc w:val="center"/>
        <w:rPr>
          <w:b/>
          <w:sz w:val="28"/>
          <w:szCs w:val="28"/>
        </w:rPr>
      </w:pPr>
      <w:r>
        <w:rPr>
          <w:b/>
          <w:sz w:val="28"/>
          <w:szCs w:val="28"/>
        </w:rPr>
        <w:t>Estrategias de innovación tecnológicas: Implicación del observatorio de la ESPAM MFL en el proceso de levantamiento de líneas bases; Estudio de caso - Diagnóstico socioeconómico de las comunidades de la Represa La Esperanza, Quiroga, Bolívar, Manabí.</w:t>
      </w:r>
    </w:p>
    <w:p w14:paraId="597B0E06" w14:textId="77777777" w:rsidR="00BF12DA" w:rsidRDefault="00000000">
      <w:pPr>
        <w:spacing w:line="240" w:lineRule="auto"/>
        <w:jc w:val="center"/>
        <w:rPr>
          <w:sz w:val="22"/>
          <w:szCs w:val="22"/>
        </w:rPr>
      </w:pPr>
      <w:r>
        <w:rPr>
          <w:sz w:val="22"/>
          <w:szCs w:val="22"/>
        </w:rPr>
        <w:t>Gabriel Antonio Navarrete Schettini</w:t>
      </w:r>
      <w:r>
        <w:rPr>
          <w:sz w:val="22"/>
          <w:szCs w:val="22"/>
          <w:vertAlign w:val="superscript"/>
        </w:rPr>
        <w:t>1</w:t>
      </w:r>
      <w:r>
        <w:rPr>
          <w:sz w:val="22"/>
          <w:szCs w:val="22"/>
        </w:rPr>
        <w:t>, Leonardo Ramón Vera Macías</w:t>
      </w:r>
      <w:r>
        <w:rPr>
          <w:sz w:val="22"/>
          <w:szCs w:val="22"/>
          <w:vertAlign w:val="superscript"/>
        </w:rPr>
        <w:t>1</w:t>
      </w:r>
      <w:r>
        <w:rPr>
          <w:sz w:val="22"/>
          <w:szCs w:val="22"/>
        </w:rPr>
        <w:t>, Martha Elizabeth Álvarez Vidal</w:t>
      </w:r>
      <w:r>
        <w:rPr>
          <w:sz w:val="22"/>
          <w:szCs w:val="22"/>
          <w:vertAlign w:val="superscript"/>
        </w:rPr>
        <w:t>1</w:t>
      </w:r>
      <w:r>
        <w:rPr>
          <w:sz w:val="22"/>
          <w:szCs w:val="22"/>
        </w:rPr>
        <w:t>, José Armando Vidal Loor</w:t>
      </w:r>
      <w:r>
        <w:rPr>
          <w:sz w:val="22"/>
          <w:szCs w:val="22"/>
          <w:vertAlign w:val="superscript"/>
        </w:rPr>
        <w:t>1</w:t>
      </w:r>
      <w:r>
        <w:rPr>
          <w:sz w:val="22"/>
          <w:szCs w:val="22"/>
        </w:rPr>
        <w:t>, María Fabiola Ávila Martínez</w:t>
      </w:r>
      <w:r>
        <w:rPr>
          <w:sz w:val="22"/>
          <w:szCs w:val="22"/>
          <w:vertAlign w:val="superscript"/>
        </w:rPr>
        <w:t>1</w:t>
      </w:r>
      <w:r>
        <w:rPr>
          <w:sz w:val="22"/>
          <w:szCs w:val="22"/>
        </w:rPr>
        <w:t>, Dany Rolando Álava Santana</w:t>
      </w:r>
      <w:r>
        <w:rPr>
          <w:sz w:val="22"/>
          <w:szCs w:val="22"/>
          <w:vertAlign w:val="superscript"/>
        </w:rPr>
        <w:t>1</w:t>
      </w:r>
      <w:r>
        <w:rPr>
          <w:sz w:val="22"/>
          <w:szCs w:val="22"/>
        </w:rPr>
        <w:t xml:space="preserve"> y Luis Alberto Zambrano Ureta</w:t>
      </w:r>
      <w:r>
        <w:rPr>
          <w:sz w:val="22"/>
          <w:szCs w:val="22"/>
          <w:vertAlign w:val="superscript"/>
        </w:rPr>
        <w:t>1</w:t>
      </w:r>
    </w:p>
    <w:p w14:paraId="60D5D9B0" w14:textId="77777777" w:rsidR="00BF12DA" w:rsidRDefault="00000000">
      <w:pPr>
        <w:spacing w:line="240" w:lineRule="auto"/>
      </w:pPr>
      <w:r>
        <w:t xml:space="preserve">Escuela Superior Politécnica Agropecuaria de Manabí Manuel Félix López </w:t>
      </w:r>
    </w:p>
    <w:p w14:paraId="070D2928" w14:textId="77777777" w:rsidR="00BF12DA" w:rsidRDefault="00000000">
      <w:pPr>
        <w:spacing w:line="240" w:lineRule="auto"/>
        <w:jc w:val="center"/>
        <w:rPr>
          <w:color w:val="0563C1"/>
          <w:sz w:val="22"/>
          <w:szCs w:val="22"/>
          <w:u w:val="single"/>
        </w:rPr>
      </w:pPr>
      <w:hyperlink r:id="rId6">
        <w:r>
          <w:rPr>
            <w:color w:val="0563C1"/>
            <w:sz w:val="22"/>
            <w:szCs w:val="22"/>
            <w:u w:val="single"/>
          </w:rPr>
          <w:t>gvanavarrete@espam.edu.ec</w:t>
        </w:r>
      </w:hyperlink>
      <w:r>
        <w:rPr>
          <w:color w:val="0563C1"/>
          <w:sz w:val="22"/>
          <w:szCs w:val="22"/>
          <w:u w:val="single"/>
        </w:rPr>
        <w:t>,</w:t>
      </w:r>
      <w:r>
        <w:rPr>
          <w:sz w:val="22"/>
          <w:szCs w:val="22"/>
        </w:rPr>
        <w:t xml:space="preserve"> </w:t>
      </w:r>
      <w:proofErr w:type="spellStart"/>
      <w:r>
        <w:rPr>
          <w:color w:val="0563C1"/>
          <w:sz w:val="22"/>
          <w:szCs w:val="22"/>
          <w:u w:val="single"/>
        </w:rPr>
        <w:t>lvera</w:t>
      </w:r>
      <w:proofErr w:type="spellEnd"/>
      <w:r>
        <w:rPr>
          <w:color w:val="0563C1"/>
          <w:sz w:val="22"/>
          <w:szCs w:val="22"/>
          <w:u w:val="single"/>
        </w:rPr>
        <w:t xml:space="preserve"> espam.edu.ec, CORREOMARTAHA, </w:t>
      </w:r>
    </w:p>
    <w:p w14:paraId="1EF08C72" w14:textId="77777777" w:rsidR="00BF12DA" w:rsidRDefault="00000000">
      <w:pPr>
        <w:spacing w:line="240" w:lineRule="auto"/>
        <w:jc w:val="center"/>
        <w:rPr>
          <w:color w:val="0563C1"/>
          <w:sz w:val="22"/>
          <w:szCs w:val="22"/>
          <w:u w:val="single"/>
        </w:rPr>
      </w:pPr>
      <w:hyperlink r:id="rId7">
        <w:r>
          <w:rPr>
            <w:color w:val="0563C1"/>
            <w:sz w:val="22"/>
            <w:szCs w:val="22"/>
            <w:u w:val="single"/>
          </w:rPr>
          <w:t>jose.vidal@espam.edu.ec</w:t>
        </w:r>
      </w:hyperlink>
    </w:p>
    <w:p w14:paraId="0D48ABA3" w14:textId="77777777" w:rsidR="00BF12DA" w:rsidRDefault="00BF12DA">
      <w:pPr>
        <w:spacing w:line="240" w:lineRule="auto"/>
        <w:jc w:val="center"/>
        <w:rPr>
          <w:color w:val="0563C1"/>
          <w:sz w:val="20"/>
          <w:szCs w:val="20"/>
          <w:u w:val="single"/>
        </w:rPr>
      </w:pPr>
    </w:p>
    <w:p w14:paraId="37ED44DD" w14:textId="77777777" w:rsidR="00BF12DA" w:rsidRDefault="00000000">
      <w:pPr>
        <w:spacing w:line="240" w:lineRule="auto"/>
        <w:jc w:val="center"/>
      </w:pPr>
      <w:r>
        <w:t xml:space="preserve">   </w:t>
      </w:r>
    </w:p>
    <w:p w14:paraId="2477920D" w14:textId="77777777" w:rsidR="00BF12DA" w:rsidRDefault="00000000">
      <w:pPr>
        <w:rPr>
          <w:b/>
        </w:rPr>
      </w:pPr>
      <w:r>
        <w:rPr>
          <w:b/>
        </w:rPr>
        <w:t>RESUMEN</w:t>
      </w:r>
    </w:p>
    <w:p w14:paraId="1A2AC64E" w14:textId="77777777" w:rsidR="00BF12DA" w:rsidRDefault="00000000">
      <w:r>
        <w:t>Escuela Superior Politécnica Agropecuaria de Manabí Manuel Félix López (ESPAM MFL), busca generar conocimiento y soluciones efectivas a los problemas de la comunidad a través de proyectos de vinculación, la misma, ha desarrollado numerosos proyectos que han beneficiado a cientos de personas. Por otro lado, papel de las tecnologías de la información y comunicación (TIC) en la investigación, se presenta como una de las oportunidades de invocación debido a que estas herramientas permiten un mejor procesamiento y difusión de la información científica. En la sección de Materiales y Métodos, se describe el proceso de recolección de datos realizado en las comunidades cercanas a la Represa La Esperanza. Se utilizó un instrumento de recopilación de datos llamado Survey123, y se aplicó en dos visitas in situ. Se destaca el uso de tecnología para el levantamiento de datos y la dificultad debido a la falta de cobertura de telefonía e internet en el área rural. La metodología aplicada, son las fases metodológicas utilizadas, que incluyen la identificación del área de estudio, la elaboración del instrumento de caracterización poblacional, el análisis de la situación de las comunidades y la difusión de la información recopilada.</w:t>
      </w:r>
    </w:p>
    <w:p w14:paraId="7606600C" w14:textId="77777777" w:rsidR="00BF12DA" w:rsidRDefault="00BF12DA">
      <w:pPr>
        <w:rPr>
          <w:b/>
        </w:rPr>
      </w:pPr>
    </w:p>
    <w:p w14:paraId="6D9F91A9" w14:textId="77777777" w:rsidR="00BF12DA" w:rsidRDefault="00000000">
      <w:r>
        <w:rPr>
          <w:b/>
        </w:rPr>
        <w:t>Palabras claves:</w:t>
      </w:r>
      <w:r>
        <w:t xml:space="preserve"> Comercialización turística, motores de búsquedas, turismo rural.</w:t>
      </w:r>
    </w:p>
    <w:p w14:paraId="1DA3F06A" w14:textId="77777777" w:rsidR="00BF12DA" w:rsidRDefault="00BF12DA">
      <w:bookmarkStart w:id="0" w:name="_heading=h.gjdgxs" w:colFirst="0" w:colLast="0"/>
      <w:bookmarkEnd w:id="0"/>
    </w:p>
    <w:sectPr w:rsidR="00BF12DA">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51A5D"/>
    <w:multiLevelType w:val="multilevel"/>
    <w:tmpl w:val="2F985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442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DA"/>
    <w:rsid w:val="008337C0"/>
    <w:rsid w:val="00BF12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B73D"/>
  <w15:docId w15:val="{0EEA6E5B-36C7-4480-8D17-B5AC0E9D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EC"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E1"/>
  </w:style>
  <w:style w:type="paragraph" w:styleId="Ttulo1">
    <w:name w:val="heading 1"/>
    <w:basedOn w:val="Normal"/>
    <w:next w:val="Normal"/>
    <w:link w:val="Ttulo1Car"/>
    <w:uiPriority w:val="9"/>
    <w:qFormat/>
    <w:rsid w:val="00E704AD"/>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val="es-EC"/>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E547E6"/>
    <w:rPr>
      <w:color w:val="0563C1" w:themeColor="hyperlink"/>
      <w:u w:val="single"/>
    </w:rPr>
  </w:style>
  <w:style w:type="paragraph" w:styleId="Encabezado">
    <w:name w:val="header"/>
    <w:basedOn w:val="Normal"/>
    <w:link w:val="EncabezadoCar"/>
    <w:uiPriority w:val="99"/>
    <w:unhideWhenUsed/>
    <w:rsid w:val="00E54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7E6"/>
    <w:rPr>
      <w:kern w:val="0"/>
      <w:lang w:val="es-ES"/>
    </w:rPr>
  </w:style>
  <w:style w:type="paragraph" w:styleId="Piedepgina">
    <w:name w:val="footer"/>
    <w:basedOn w:val="Normal"/>
    <w:link w:val="PiedepginaCar"/>
    <w:uiPriority w:val="99"/>
    <w:unhideWhenUsed/>
    <w:rsid w:val="00E54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7E6"/>
    <w:rPr>
      <w:kern w:val="0"/>
      <w:lang w:val="es-ES"/>
    </w:rPr>
  </w:style>
  <w:style w:type="paragraph" w:styleId="Prrafodelista">
    <w:name w:val="List Paragraph"/>
    <w:basedOn w:val="Normal"/>
    <w:uiPriority w:val="34"/>
    <w:qFormat/>
    <w:rsid w:val="00311D0B"/>
    <w:pPr>
      <w:ind w:left="720"/>
      <w:contextualSpacing/>
    </w:pPr>
  </w:style>
  <w:style w:type="paragraph" w:styleId="Descripcin">
    <w:name w:val="caption"/>
    <w:basedOn w:val="Normal"/>
    <w:next w:val="Normal"/>
    <w:uiPriority w:val="35"/>
    <w:unhideWhenUsed/>
    <w:qFormat/>
    <w:rsid w:val="00311D0B"/>
    <w:pPr>
      <w:spacing w:after="200" w:line="240" w:lineRule="auto"/>
    </w:pPr>
    <w:rPr>
      <w:i/>
      <w:iCs/>
      <w:color w:val="44546A" w:themeColor="text2"/>
      <w:sz w:val="18"/>
      <w:szCs w:val="18"/>
    </w:rPr>
  </w:style>
  <w:style w:type="character" w:customStyle="1" w:styleId="wdyuqq">
    <w:name w:val="wdyuqq"/>
    <w:basedOn w:val="Fuentedeprrafopredeter"/>
    <w:rsid w:val="00B76D5E"/>
  </w:style>
  <w:style w:type="character" w:styleId="Mencinsinresolver">
    <w:name w:val="Unresolved Mention"/>
    <w:basedOn w:val="Fuentedeprrafopredeter"/>
    <w:uiPriority w:val="99"/>
    <w:semiHidden/>
    <w:unhideWhenUsed/>
    <w:rsid w:val="00A94C9F"/>
    <w:rPr>
      <w:color w:val="605E5C"/>
      <w:shd w:val="clear" w:color="auto" w:fill="E1DFDD"/>
    </w:rPr>
  </w:style>
  <w:style w:type="paragraph" w:styleId="Textonotapie">
    <w:name w:val="footnote text"/>
    <w:basedOn w:val="Normal"/>
    <w:link w:val="TextonotapieCar"/>
    <w:uiPriority w:val="99"/>
    <w:semiHidden/>
    <w:unhideWhenUsed/>
    <w:rsid w:val="008868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68EB"/>
    <w:rPr>
      <w:rFonts w:ascii="Arial" w:hAnsi="Arial"/>
      <w:kern w:val="0"/>
      <w:sz w:val="20"/>
      <w:szCs w:val="20"/>
      <w:lang w:val="es-ES"/>
    </w:rPr>
  </w:style>
  <w:style w:type="character" w:styleId="Refdenotaalpie">
    <w:name w:val="footnote reference"/>
    <w:basedOn w:val="Fuentedeprrafopredeter"/>
    <w:uiPriority w:val="99"/>
    <w:semiHidden/>
    <w:unhideWhenUsed/>
    <w:rsid w:val="008868EB"/>
    <w:rPr>
      <w:vertAlign w:val="superscript"/>
    </w:rPr>
  </w:style>
  <w:style w:type="character" w:customStyle="1" w:styleId="Ttulo1Car">
    <w:name w:val="Título 1 Car"/>
    <w:basedOn w:val="Fuentedeprrafopredeter"/>
    <w:link w:val="Ttulo1"/>
    <w:uiPriority w:val="9"/>
    <w:rsid w:val="00E704AD"/>
    <w:rPr>
      <w:rFonts w:asciiTheme="majorHAnsi" w:eastAsiaTheme="majorEastAsia" w:hAnsiTheme="majorHAnsi" w:cstheme="majorBidi"/>
      <w:color w:val="2F5496" w:themeColor="accent1" w:themeShade="BF"/>
      <w:kern w:val="0"/>
      <w:sz w:val="32"/>
      <w:szCs w:val="32"/>
      <w:lang w:eastAsia="es-EC"/>
    </w:rPr>
  </w:style>
  <w:style w:type="paragraph" w:styleId="Bibliografa">
    <w:name w:val="Bibliography"/>
    <w:basedOn w:val="Normal"/>
    <w:next w:val="Normal"/>
    <w:uiPriority w:val="37"/>
    <w:unhideWhenUsed/>
    <w:rsid w:val="00E704A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se.vidal@espam.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vanavarrete@espam.edu.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uwFYqAtSGYh0D0pbsN+UbxYvGg==">CgMxLjAyCGguZ2pkZ3hzOAByITFoZVcwYmVSbTdHV19rV2xNNzNVdmNmMDhmQjQ5cUthSw==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1741</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Zambrano Ureta</dc:creator>
  <cp:lastModifiedBy>USER</cp:lastModifiedBy>
  <cp:revision>2</cp:revision>
  <dcterms:created xsi:type="dcterms:W3CDTF">2023-06-20T15:07:00Z</dcterms:created>
  <dcterms:modified xsi:type="dcterms:W3CDTF">2023-10-25T19:28:00Z</dcterms:modified>
</cp:coreProperties>
</file>